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F2581" w14:textId="78B1F89C" w:rsidR="002E5025" w:rsidRDefault="002E5025">
      <w:pPr>
        <w:rPr>
          <w:rFonts w:ascii="Arial" w:hAnsi="Arial" w:cs="Arial"/>
          <w:sz w:val="28"/>
        </w:rPr>
      </w:pPr>
    </w:p>
    <w:p w14:paraId="45F59DCC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HH-046BLKI</w:t>
      </w:r>
      <w:r>
        <w:rPr>
          <w:rFonts w:ascii="Arial" w:hAnsi="Arial" w:cs="Arial"/>
          <w:sz w:val="28"/>
        </w:rPr>
        <w:t xml:space="preserve"> </w:t>
      </w:r>
    </w:p>
    <w:p w14:paraId="4F167CEB" w14:textId="77777777" w:rsidR="002E5025" w:rsidRDefault="002E5025">
      <w:pPr>
        <w:rPr>
          <w:rFonts w:ascii="Arial" w:hAnsi="Arial" w:cs="Arial"/>
          <w:sz w:val="28"/>
        </w:rPr>
      </w:pPr>
    </w:p>
    <w:p w14:paraId="5494EEAB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4x6 Inch Rectangle Elite Diamond Multi-Color Halo Black Illusion ™ Headlights with Clear Halogen Bulbs</w:t>
      </w:r>
    </w:p>
    <w:p w14:paraId="1CA9C356" w14:textId="77777777" w:rsidR="002E5025" w:rsidRDefault="002E5025">
      <w:pPr>
        <w:rPr>
          <w:rFonts w:ascii="Arial" w:hAnsi="Arial" w:cs="Arial"/>
          <w:sz w:val="28"/>
        </w:rPr>
      </w:pPr>
    </w:p>
    <w:p w14:paraId="1354F961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2AC26AF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4x6 Inch Rectangle Elite Diamond Multi-Color Halo Black Illusion ™ Headlights</w:t>
      </w:r>
    </w:p>
    <w:p w14:paraId="7E98055A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3CCD931D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6AFC63B4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1642329C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7D6A1709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055C5180" w14:textId="77777777" w:rsidR="002E5025" w:rsidRDefault="002E50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5E9B79EC" w14:textId="6A02B811" w:rsidR="002E5025" w:rsidRPr="002E5025" w:rsidRDefault="002E5025">
      <w:pPr>
        <w:rPr>
          <w:rFonts w:ascii="Arial" w:hAnsi="Arial" w:cs="Arial"/>
          <w:sz w:val="28"/>
        </w:rPr>
      </w:pPr>
    </w:p>
    <w:sectPr w:rsidR="002E5025" w:rsidRPr="002E5025" w:rsidSect="002E5025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25"/>
    <w:rsid w:val="002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65B6"/>
  <w15:chartTrackingRefBased/>
  <w15:docId w15:val="{DDDE7ACA-775D-4E85-B665-8D1EEC18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