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5C263" w14:textId="78B8D965" w:rsidR="00C93290" w:rsidRDefault="00C93290">
      <w:pPr>
        <w:rPr>
          <w:rFonts w:ascii="Arial" w:hAnsi="Arial" w:cs="Arial"/>
          <w:sz w:val="28"/>
        </w:rPr>
      </w:pPr>
    </w:p>
    <w:p w14:paraId="29B28784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HH-046</w:t>
      </w:r>
      <w:r>
        <w:rPr>
          <w:rFonts w:ascii="Arial" w:hAnsi="Arial" w:cs="Arial"/>
          <w:sz w:val="28"/>
        </w:rPr>
        <w:t xml:space="preserve"> </w:t>
      </w:r>
    </w:p>
    <w:p w14:paraId="0CE8F14A" w14:textId="77777777" w:rsidR="00C93290" w:rsidRDefault="00C93290">
      <w:pPr>
        <w:rPr>
          <w:rFonts w:ascii="Arial" w:hAnsi="Arial" w:cs="Arial"/>
          <w:sz w:val="28"/>
        </w:rPr>
      </w:pPr>
    </w:p>
    <w:p w14:paraId="68D1DBF8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Multi-Color Halo Headlights with Blue Halogen Bulbs</w:t>
      </w:r>
    </w:p>
    <w:p w14:paraId="0AEB195C" w14:textId="77777777" w:rsidR="00C93290" w:rsidRDefault="00C93290">
      <w:pPr>
        <w:rPr>
          <w:rFonts w:ascii="Arial" w:hAnsi="Arial" w:cs="Arial"/>
          <w:sz w:val="28"/>
        </w:rPr>
      </w:pPr>
    </w:p>
    <w:p w14:paraId="2DC63047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18C2E6C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Multi-Color Halo Headlights</w:t>
      </w:r>
    </w:p>
    <w:p w14:paraId="4793F4A2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325DDD1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70E2E126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683C87F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D399C6F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94163D4" w14:textId="77777777" w:rsidR="00C93290" w:rsidRDefault="00C932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6678E755" w14:textId="26334DEE" w:rsidR="00C93290" w:rsidRPr="00C93290" w:rsidRDefault="00C93290">
      <w:pPr>
        <w:rPr>
          <w:rFonts w:ascii="Arial" w:hAnsi="Arial" w:cs="Arial"/>
          <w:sz w:val="28"/>
        </w:rPr>
      </w:pPr>
    </w:p>
    <w:sectPr w:rsidR="00C93290" w:rsidRPr="00C93290" w:rsidSect="00C93290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90"/>
    <w:rsid w:val="00C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749B"/>
  <w15:chartTrackingRefBased/>
  <w15:docId w15:val="{314E0964-1772-46E3-9C5F-C68784B6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