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9E682" w14:textId="77777777" w:rsidR="001E07A9" w:rsidRDefault="001E07A9">
      <w:pPr>
        <w:rPr>
          <w:rFonts w:ascii="Arial" w:hAnsi="Arial" w:cs="Arial"/>
          <w:sz w:val="28"/>
        </w:rPr>
      </w:pPr>
    </w:p>
    <w:p w14:paraId="239CEDC8" w14:textId="77777777" w:rsidR="001E07A9" w:rsidRDefault="001E07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HH-044TS</w:t>
      </w:r>
      <w:r>
        <w:rPr>
          <w:rFonts w:ascii="Arial" w:hAnsi="Arial" w:cs="Arial"/>
          <w:sz w:val="28"/>
        </w:rPr>
        <w:t xml:space="preserve"> </w:t>
      </w:r>
    </w:p>
    <w:p w14:paraId="565AE281" w14:textId="77777777" w:rsidR="001E07A9" w:rsidRDefault="001E07A9">
      <w:pPr>
        <w:rPr>
          <w:rFonts w:ascii="Arial" w:hAnsi="Arial" w:cs="Arial"/>
          <w:sz w:val="28"/>
        </w:rPr>
      </w:pPr>
    </w:p>
    <w:p w14:paraId="77B04853" w14:textId="77777777" w:rsidR="001E07A9" w:rsidRDefault="001E07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Single Color White Halo Turn Signal Headlights with Blue Halogen Bulbs</w:t>
      </w:r>
    </w:p>
    <w:p w14:paraId="40D393B6" w14:textId="77777777" w:rsidR="001E07A9" w:rsidRDefault="001E07A9">
      <w:pPr>
        <w:rPr>
          <w:rFonts w:ascii="Arial" w:hAnsi="Arial" w:cs="Arial"/>
          <w:sz w:val="28"/>
        </w:rPr>
      </w:pPr>
    </w:p>
    <w:p w14:paraId="0FD674D4" w14:textId="77777777" w:rsidR="001E07A9" w:rsidRDefault="001E07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14C95F9" w14:textId="77777777" w:rsidR="001E07A9" w:rsidRDefault="001E07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Single Color White Halo Turn Signal Headlights</w:t>
      </w:r>
    </w:p>
    <w:p w14:paraId="62224AB2" w14:textId="77777777" w:rsidR="001E07A9" w:rsidRDefault="001E07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58987551" w14:textId="77777777" w:rsidR="001E07A9" w:rsidRDefault="001E07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6BD9786B" w14:textId="77777777" w:rsidR="001E07A9" w:rsidRPr="001E07A9" w:rsidRDefault="001E07A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1E07A9" w:rsidRPr="001E07A9" w:rsidSect="001E07A9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A9"/>
    <w:rsid w:val="001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2375"/>
  <w15:chartTrackingRefBased/>
  <w15:docId w15:val="{696E8008-06E6-4BBB-8E28-FAE9AE12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