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F578" w14:textId="5B61EAB7" w:rsidR="00BF65A9" w:rsidRDefault="00BF65A9">
      <w:pPr>
        <w:rPr>
          <w:rFonts w:ascii="Arial" w:hAnsi="Arial" w:cs="Arial"/>
          <w:sz w:val="28"/>
        </w:rPr>
      </w:pPr>
    </w:p>
    <w:p w14:paraId="059969E6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HH-031BLKI</w:t>
      </w:r>
      <w:r>
        <w:rPr>
          <w:rFonts w:ascii="Arial" w:hAnsi="Arial" w:cs="Arial"/>
          <w:sz w:val="28"/>
        </w:rPr>
        <w:t xml:space="preserve"> </w:t>
      </w:r>
    </w:p>
    <w:p w14:paraId="7D42B547" w14:textId="77777777" w:rsidR="00BF65A9" w:rsidRDefault="00BF65A9">
      <w:pPr>
        <w:rPr>
          <w:rFonts w:ascii="Arial" w:hAnsi="Arial" w:cs="Arial"/>
          <w:sz w:val="28"/>
        </w:rPr>
      </w:pPr>
    </w:p>
    <w:p w14:paraId="18F0DCE7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Single Color White Halo Black Illusion ™ Headlight with a Clear Halogen Bulb</w:t>
      </w:r>
    </w:p>
    <w:p w14:paraId="104DACAB" w14:textId="77777777" w:rsidR="00BF65A9" w:rsidRDefault="00BF65A9">
      <w:pPr>
        <w:rPr>
          <w:rFonts w:ascii="Arial" w:hAnsi="Arial" w:cs="Arial"/>
          <w:sz w:val="28"/>
        </w:rPr>
      </w:pPr>
    </w:p>
    <w:p w14:paraId="200C8142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3607A11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Single Color White Halo Black Illusion ™ Headlight</w:t>
      </w:r>
    </w:p>
    <w:p w14:paraId="11393095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36867AC5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3ED99C9" w14:textId="77777777" w:rsidR="00BF65A9" w:rsidRDefault="00BF65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567655A8" w14:textId="5DF2BA9A" w:rsidR="00BF65A9" w:rsidRPr="00BF65A9" w:rsidRDefault="00BF65A9">
      <w:pPr>
        <w:rPr>
          <w:rFonts w:ascii="Arial" w:hAnsi="Arial" w:cs="Arial"/>
          <w:sz w:val="28"/>
        </w:rPr>
      </w:pPr>
    </w:p>
    <w:sectPr w:rsidR="00BF65A9" w:rsidRPr="00BF65A9" w:rsidSect="00BF65A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A9"/>
    <w:rsid w:val="00B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045C"/>
  <w15:chartTrackingRefBased/>
  <w15:docId w15:val="{6A5E3B39-924B-460E-972C-565A00FF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